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52" w:rsidRPr="00634A52" w:rsidRDefault="00634A52" w:rsidP="00634A52">
      <w:pPr>
        <w:ind w:right="849" w:firstLine="0"/>
        <w:rPr>
          <w:rFonts w:ascii="Tahoma" w:hAnsi="Tahoma" w:cs="Tahoma"/>
          <w:sz w:val="22"/>
          <w:szCs w:val="22"/>
        </w:rPr>
      </w:pPr>
      <w:r w:rsidRPr="00634A52">
        <w:rPr>
          <w:rFonts w:ascii="Tahoma" w:hAnsi="Tahoma" w:cs="Tahoma"/>
          <w:sz w:val="22"/>
          <w:szCs w:val="22"/>
        </w:rPr>
        <w:t>UC: IDTR                                                                                         3/02/2017 – 18H00</w:t>
      </w:r>
    </w:p>
    <w:p w:rsidR="00634A52" w:rsidRPr="00634A52" w:rsidRDefault="00634A52" w:rsidP="00634A52">
      <w:pPr>
        <w:ind w:right="849" w:firstLine="0"/>
        <w:rPr>
          <w:rFonts w:ascii="Tahoma" w:hAnsi="Tahoma" w:cs="Tahoma"/>
          <w:sz w:val="22"/>
          <w:szCs w:val="22"/>
        </w:rPr>
      </w:pPr>
      <w:r w:rsidRPr="00634A52">
        <w:rPr>
          <w:rFonts w:ascii="Tahoma" w:hAnsi="Tahoma" w:cs="Tahoma"/>
          <w:sz w:val="22"/>
          <w:szCs w:val="22"/>
        </w:rPr>
        <w:t>Exame: Época de recurso                                                                        Duração: 2H00</w:t>
      </w:r>
    </w:p>
    <w:p w:rsidR="00634A52" w:rsidRPr="00634A52" w:rsidRDefault="00634A52" w:rsidP="00634A52">
      <w:pPr>
        <w:ind w:right="849" w:firstLine="0"/>
        <w:rPr>
          <w:rFonts w:ascii="Tahoma" w:hAnsi="Tahoma" w:cs="Tahoma"/>
          <w:sz w:val="22"/>
          <w:szCs w:val="22"/>
        </w:rPr>
      </w:pPr>
      <w:r w:rsidRPr="00634A52">
        <w:rPr>
          <w:rFonts w:ascii="Tahoma" w:hAnsi="Tahoma" w:cs="Tahoma"/>
          <w:sz w:val="22"/>
          <w:szCs w:val="22"/>
        </w:rPr>
        <w:t xml:space="preserve">Docente: A. Garcia Pereira                                                                      Tolerância: 30m                                                                                        </w:t>
      </w:r>
    </w:p>
    <w:p w:rsidR="00634A52" w:rsidRPr="00634A52" w:rsidRDefault="00634A52" w:rsidP="00634A52">
      <w:pPr>
        <w:ind w:firstLine="0"/>
        <w:rPr>
          <w:rFonts w:ascii="Tahoma" w:hAnsi="Tahoma" w:cs="Tahoma"/>
          <w:sz w:val="22"/>
          <w:szCs w:val="22"/>
        </w:rPr>
      </w:pPr>
      <w:r w:rsidRPr="00634A52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</w:t>
      </w:r>
    </w:p>
    <w:p w:rsidR="00634A52" w:rsidRPr="00634A52" w:rsidRDefault="00634A52" w:rsidP="00634A52">
      <w:pPr>
        <w:ind w:firstLine="0"/>
        <w:rPr>
          <w:rFonts w:ascii="Tahoma" w:hAnsi="Tahoma" w:cs="Tahoma"/>
          <w:sz w:val="22"/>
          <w:szCs w:val="22"/>
        </w:rPr>
      </w:pPr>
    </w:p>
    <w:p w:rsidR="00634A52" w:rsidRPr="00634A52" w:rsidRDefault="00634A52" w:rsidP="00634A52">
      <w:pPr>
        <w:ind w:firstLine="0"/>
        <w:rPr>
          <w:rFonts w:ascii="Tahoma" w:hAnsi="Tahoma" w:cs="Tahoma"/>
          <w:sz w:val="22"/>
          <w:szCs w:val="22"/>
        </w:rPr>
      </w:pPr>
    </w:p>
    <w:p w:rsidR="00634A52" w:rsidRPr="00634A52" w:rsidRDefault="00634A52" w:rsidP="00634A52">
      <w:pPr>
        <w:ind w:right="849" w:firstLine="0"/>
        <w:jc w:val="center"/>
        <w:rPr>
          <w:rFonts w:ascii="Tahoma" w:hAnsi="Tahoma" w:cs="Tahoma"/>
          <w:sz w:val="22"/>
          <w:szCs w:val="22"/>
        </w:rPr>
      </w:pPr>
      <w:r w:rsidRPr="00634A52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(1</w:t>
      </w:r>
      <w:r w:rsidRPr="00634A52">
        <w:rPr>
          <w:rFonts w:ascii="Tahoma" w:hAnsi="Tahoma" w:cs="Tahoma"/>
          <w:sz w:val="22"/>
          <w:szCs w:val="22"/>
        </w:rPr>
        <w:t xml:space="preserve"> x 5,0 = 5,0)</w:t>
      </w:r>
    </w:p>
    <w:p w:rsidR="00A96A7D" w:rsidRPr="00634A52" w:rsidRDefault="00A96A7D" w:rsidP="00634A52">
      <w:pPr>
        <w:ind w:right="849" w:firstLine="0"/>
        <w:rPr>
          <w:rFonts w:ascii="Tahoma" w:hAnsi="Tahoma" w:cs="Tahoma"/>
          <w:sz w:val="22"/>
          <w:szCs w:val="22"/>
        </w:rPr>
      </w:pPr>
    </w:p>
    <w:p w:rsidR="00634A52" w:rsidRDefault="00634A52" w:rsidP="00634A52">
      <w:pPr>
        <w:ind w:right="849" w:firstLine="0"/>
        <w:rPr>
          <w:rFonts w:ascii="Tahoma" w:hAnsi="Tahoma" w:cs="Tahoma"/>
          <w:sz w:val="22"/>
          <w:szCs w:val="22"/>
        </w:rPr>
      </w:pPr>
      <w:r w:rsidRPr="00634A52">
        <w:rPr>
          <w:rFonts w:ascii="Tahoma" w:hAnsi="Tahoma" w:cs="Tahoma"/>
          <w:sz w:val="22"/>
          <w:szCs w:val="22"/>
        </w:rPr>
        <w:t>Desenvolva criticamente</w:t>
      </w:r>
      <w:r>
        <w:rPr>
          <w:rFonts w:ascii="Tahoma" w:hAnsi="Tahoma" w:cs="Tahoma"/>
          <w:sz w:val="22"/>
          <w:szCs w:val="22"/>
        </w:rPr>
        <w:t xml:space="preserve"> </w:t>
      </w:r>
      <w:r w:rsidRPr="00DE652E">
        <w:rPr>
          <w:rFonts w:ascii="Tahoma" w:hAnsi="Tahoma" w:cs="Tahoma"/>
          <w:b/>
          <w:sz w:val="22"/>
          <w:szCs w:val="22"/>
          <w:u w:val="single"/>
        </w:rPr>
        <w:t>um</w:t>
      </w:r>
      <w:r>
        <w:rPr>
          <w:rFonts w:ascii="Tahoma" w:hAnsi="Tahoma" w:cs="Tahoma"/>
          <w:sz w:val="22"/>
          <w:szCs w:val="22"/>
        </w:rPr>
        <w:t xml:space="preserve">, e apenas </w:t>
      </w:r>
      <w:r w:rsidRPr="00DE652E">
        <w:rPr>
          <w:rFonts w:ascii="Tahoma" w:hAnsi="Tahoma" w:cs="Tahoma"/>
          <w:b/>
          <w:sz w:val="22"/>
          <w:szCs w:val="22"/>
          <w:u w:val="single"/>
        </w:rPr>
        <w:t>um</w:t>
      </w:r>
      <w:r>
        <w:rPr>
          <w:rFonts w:ascii="Tahoma" w:hAnsi="Tahoma" w:cs="Tahoma"/>
          <w:sz w:val="22"/>
          <w:szCs w:val="22"/>
        </w:rPr>
        <w:t>, dos seguintes temas:</w:t>
      </w:r>
    </w:p>
    <w:p w:rsidR="00634A52" w:rsidRDefault="00634A52" w:rsidP="00634A52">
      <w:pPr>
        <w:ind w:right="849" w:firstLine="0"/>
        <w:rPr>
          <w:rFonts w:ascii="Tahoma" w:hAnsi="Tahoma" w:cs="Tahoma"/>
          <w:sz w:val="22"/>
          <w:szCs w:val="22"/>
        </w:rPr>
      </w:pPr>
    </w:p>
    <w:p w:rsidR="00634A52" w:rsidRDefault="00634A52" w:rsidP="00634A52">
      <w:pPr>
        <w:pStyle w:val="PargrafodaLista"/>
        <w:numPr>
          <w:ilvl w:val="0"/>
          <w:numId w:val="1"/>
        </w:numPr>
        <w:ind w:left="284" w:right="849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Como poderá definir o </w:t>
      </w:r>
      <w:proofErr w:type="spellStart"/>
      <w:r>
        <w:rPr>
          <w:rFonts w:ascii="Tahoma" w:hAnsi="Tahoma" w:cs="Tahoma"/>
          <w:sz w:val="22"/>
          <w:szCs w:val="22"/>
        </w:rPr>
        <w:t>actual</w:t>
      </w:r>
      <w:proofErr w:type="spellEnd"/>
      <w:r>
        <w:rPr>
          <w:rFonts w:ascii="Tahoma" w:hAnsi="Tahoma" w:cs="Tahoma"/>
          <w:sz w:val="22"/>
          <w:szCs w:val="22"/>
        </w:rPr>
        <w:t xml:space="preserve"> “estado da arte” da caracterização do contrato de trabalho e da sua distinção relativamente a outras figuras afins, com o</w:t>
      </w:r>
      <w:r w:rsidR="008E45A6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 contrato</w:t>
      </w:r>
      <w:r w:rsidR="008E45A6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 de prestação de serviços</w:t>
      </w:r>
      <w:r w:rsidR="008E45A6">
        <w:rPr>
          <w:rFonts w:ascii="Tahoma" w:hAnsi="Tahoma" w:cs="Tahoma"/>
          <w:sz w:val="22"/>
          <w:szCs w:val="22"/>
        </w:rPr>
        <w:t>, e refira</w:t>
      </w:r>
      <w:r>
        <w:rPr>
          <w:rFonts w:ascii="Tahoma" w:hAnsi="Tahoma" w:cs="Tahoma"/>
          <w:sz w:val="22"/>
          <w:szCs w:val="22"/>
        </w:rPr>
        <w:t xml:space="preserve"> que medida(s) sugeriria que fosse</w:t>
      </w:r>
      <w:r w:rsidR="008E45A6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m</w:t>
      </w:r>
      <w:r w:rsidR="008E45A6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implementada</w:t>
      </w:r>
      <w:r w:rsidR="008E45A6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s</w:t>
      </w:r>
      <w:r w:rsidR="008E45A6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para combater a utilização fraudulenta destes últimos;</w:t>
      </w:r>
    </w:p>
    <w:p w:rsidR="00634A52" w:rsidRDefault="00634A52" w:rsidP="00634A52">
      <w:pPr>
        <w:pStyle w:val="PargrafodaLista"/>
        <w:numPr>
          <w:ilvl w:val="0"/>
          <w:numId w:val="1"/>
        </w:numPr>
        <w:ind w:left="284" w:right="849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Concorda ou não, e porquê, com o </w:t>
      </w:r>
      <w:proofErr w:type="spellStart"/>
      <w:r>
        <w:rPr>
          <w:rFonts w:ascii="Tahoma" w:hAnsi="Tahoma" w:cs="Tahoma"/>
          <w:sz w:val="22"/>
          <w:szCs w:val="22"/>
        </w:rPr>
        <w:t>actual</w:t>
      </w:r>
      <w:proofErr w:type="spellEnd"/>
      <w:r>
        <w:rPr>
          <w:rFonts w:ascii="Tahoma" w:hAnsi="Tahoma" w:cs="Tahoma"/>
          <w:sz w:val="22"/>
          <w:szCs w:val="22"/>
        </w:rPr>
        <w:t xml:space="preserve"> regime do despedimento por causas </w:t>
      </w:r>
      <w:proofErr w:type="spellStart"/>
      <w:r>
        <w:rPr>
          <w:rFonts w:ascii="Tahoma" w:hAnsi="Tahoma" w:cs="Tahoma"/>
          <w:sz w:val="22"/>
          <w:szCs w:val="22"/>
        </w:rPr>
        <w:t>objectivas</w:t>
      </w:r>
      <w:proofErr w:type="spellEnd"/>
      <w:r>
        <w:rPr>
          <w:rFonts w:ascii="Tahoma" w:hAnsi="Tahoma" w:cs="Tahoma"/>
          <w:sz w:val="22"/>
          <w:szCs w:val="22"/>
        </w:rPr>
        <w:t xml:space="preserve"> nas suas 3 modalidades (</w:t>
      </w:r>
      <w:proofErr w:type="spellStart"/>
      <w:r>
        <w:rPr>
          <w:rFonts w:ascii="Tahoma" w:hAnsi="Tahoma" w:cs="Tahoma"/>
          <w:sz w:val="22"/>
          <w:szCs w:val="22"/>
        </w:rPr>
        <w:t>colectivo</w:t>
      </w:r>
      <w:proofErr w:type="spellEnd"/>
      <w:r>
        <w:rPr>
          <w:rFonts w:ascii="Tahoma" w:hAnsi="Tahoma" w:cs="Tahoma"/>
          <w:sz w:val="22"/>
          <w:szCs w:val="22"/>
        </w:rPr>
        <w:t xml:space="preserve">, por extinção do posto de trabalho e por </w:t>
      </w:r>
      <w:r w:rsidR="008E45A6">
        <w:rPr>
          <w:rFonts w:ascii="Tahoma" w:hAnsi="Tahoma" w:cs="Tahoma"/>
          <w:sz w:val="22"/>
          <w:szCs w:val="22"/>
        </w:rPr>
        <w:t xml:space="preserve">inadaptação) e indique 4 pontos em que sugeriria alterações ao </w:t>
      </w:r>
      <w:proofErr w:type="spellStart"/>
      <w:r w:rsidR="008E45A6">
        <w:rPr>
          <w:rFonts w:ascii="Tahoma" w:hAnsi="Tahoma" w:cs="Tahoma"/>
          <w:sz w:val="22"/>
          <w:szCs w:val="22"/>
        </w:rPr>
        <w:t>actual</w:t>
      </w:r>
      <w:proofErr w:type="spellEnd"/>
      <w:r w:rsidR="008E45A6">
        <w:rPr>
          <w:rFonts w:ascii="Tahoma" w:hAnsi="Tahoma" w:cs="Tahoma"/>
          <w:sz w:val="22"/>
          <w:szCs w:val="22"/>
        </w:rPr>
        <w:t xml:space="preserve"> regime legal.</w:t>
      </w:r>
      <w:bookmarkStart w:id="0" w:name="_GoBack"/>
      <w:bookmarkEnd w:id="0"/>
    </w:p>
    <w:p w:rsidR="00634A52" w:rsidRDefault="00634A52" w:rsidP="00634A52">
      <w:pPr>
        <w:ind w:right="849" w:firstLine="0"/>
        <w:rPr>
          <w:rFonts w:ascii="Tahoma" w:hAnsi="Tahoma" w:cs="Tahoma"/>
          <w:sz w:val="22"/>
          <w:szCs w:val="22"/>
        </w:rPr>
      </w:pPr>
    </w:p>
    <w:p w:rsidR="00634A52" w:rsidRDefault="00634A52" w:rsidP="00634A52">
      <w:pPr>
        <w:ind w:right="849" w:firstLine="0"/>
        <w:jc w:val="center"/>
        <w:rPr>
          <w:rFonts w:ascii="Tahoma" w:hAnsi="Tahoma" w:cs="Tahoma"/>
          <w:sz w:val="22"/>
          <w:szCs w:val="22"/>
        </w:rPr>
      </w:pPr>
      <w:r w:rsidRPr="00634A52">
        <w:rPr>
          <w:rFonts w:ascii="Tahoma" w:hAnsi="Tahoma" w:cs="Tahoma"/>
          <w:b/>
          <w:sz w:val="22"/>
          <w:szCs w:val="22"/>
        </w:rPr>
        <w:t>II</w:t>
      </w:r>
      <w:r>
        <w:rPr>
          <w:rFonts w:ascii="Tahoma" w:hAnsi="Tahoma" w:cs="Tahoma"/>
          <w:sz w:val="22"/>
          <w:szCs w:val="22"/>
        </w:rPr>
        <w:t xml:space="preserve"> (4 x 1,0= 4,0)</w:t>
      </w:r>
    </w:p>
    <w:p w:rsidR="00634A52" w:rsidRDefault="00634A52" w:rsidP="00634A52">
      <w:pPr>
        <w:ind w:right="849" w:firstLine="0"/>
        <w:rPr>
          <w:rFonts w:ascii="Tahoma" w:hAnsi="Tahoma" w:cs="Tahoma"/>
          <w:sz w:val="22"/>
          <w:szCs w:val="22"/>
        </w:rPr>
      </w:pPr>
    </w:p>
    <w:p w:rsidR="008E1654" w:rsidRDefault="008E1654" w:rsidP="00634A52">
      <w:pPr>
        <w:ind w:right="849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Distinga </w:t>
      </w:r>
      <w:r w:rsidRPr="00DE652E">
        <w:rPr>
          <w:rFonts w:ascii="Tahoma" w:hAnsi="Tahoma" w:cs="Tahoma"/>
          <w:b/>
          <w:sz w:val="22"/>
          <w:szCs w:val="22"/>
        </w:rPr>
        <w:t>quatro</w:t>
      </w:r>
      <w:r>
        <w:rPr>
          <w:rFonts w:ascii="Tahoma" w:hAnsi="Tahoma" w:cs="Tahoma"/>
          <w:sz w:val="22"/>
          <w:szCs w:val="22"/>
        </w:rPr>
        <w:t xml:space="preserve">, e apenas </w:t>
      </w:r>
      <w:r w:rsidRPr="00DE652E">
        <w:rPr>
          <w:rFonts w:ascii="Tahoma" w:hAnsi="Tahoma" w:cs="Tahoma"/>
          <w:b/>
          <w:sz w:val="22"/>
          <w:szCs w:val="22"/>
        </w:rPr>
        <w:t>quatro</w:t>
      </w:r>
      <w:r>
        <w:rPr>
          <w:rFonts w:ascii="Tahoma" w:hAnsi="Tahoma" w:cs="Tahoma"/>
          <w:sz w:val="22"/>
          <w:szCs w:val="22"/>
        </w:rPr>
        <w:t>, dos seguintes pares de conceitos:</w:t>
      </w:r>
    </w:p>
    <w:p w:rsidR="008E1654" w:rsidRDefault="008E1654" w:rsidP="00634A52">
      <w:pPr>
        <w:ind w:right="849" w:firstLine="0"/>
        <w:rPr>
          <w:rFonts w:ascii="Tahoma" w:hAnsi="Tahoma" w:cs="Tahoma"/>
          <w:sz w:val="22"/>
          <w:szCs w:val="22"/>
        </w:rPr>
      </w:pPr>
    </w:p>
    <w:p w:rsidR="008E1654" w:rsidRDefault="008E1654" w:rsidP="008E1654">
      <w:pPr>
        <w:pStyle w:val="PargrafodaLista"/>
        <w:numPr>
          <w:ilvl w:val="0"/>
          <w:numId w:val="2"/>
        </w:numPr>
        <w:ind w:left="284" w:right="849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Pacto de não concorrência e dever de lealdade;</w:t>
      </w:r>
    </w:p>
    <w:p w:rsidR="008E1654" w:rsidRDefault="008E1654" w:rsidP="008E1654">
      <w:pPr>
        <w:pStyle w:val="PargrafodaLista"/>
        <w:numPr>
          <w:ilvl w:val="0"/>
          <w:numId w:val="2"/>
        </w:numPr>
        <w:ind w:left="284" w:right="849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Período normal de trabalho e período de descanso;</w:t>
      </w:r>
    </w:p>
    <w:p w:rsidR="008E1654" w:rsidRDefault="008E1654" w:rsidP="008E1654">
      <w:pPr>
        <w:pStyle w:val="PargrafodaLista"/>
        <w:numPr>
          <w:ilvl w:val="0"/>
          <w:numId w:val="2"/>
        </w:numPr>
        <w:ind w:left="284" w:right="849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Trabalho temporário e cedência ocasional de trabalhador;</w:t>
      </w:r>
    </w:p>
    <w:p w:rsidR="008E1654" w:rsidRDefault="008E1654" w:rsidP="008E1654">
      <w:pPr>
        <w:pStyle w:val="PargrafodaLista"/>
        <w:numPr>
          <w:ilvl w:val="0"/>
          <w:numId w:val="2"/>
        </w:numPr>
        <w:ind w:left="284" w:right="849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Denúncia do contrato de trabalho e revogação do contrato de trabalho;</w:t>
      </w:r>
    </w:p>
    <w:p w:rsidR="008E1654" w:rsidRDefault="008E1654" w:rsidP="008E1654">
      <w:pPr>
        <w:pStyle w:val="PargrafodaLista"/>
        <w:numPr>
          <w:ilvl w:val="0"/>
          <w:numId w:val="2"/>
        </w:numPr>
        <w:ind w:left="284" w:right="849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Greve e “lock-out”.</w:t>
      </w:r>
    </w:p>
    <w:p w:rsidR="008E1654" w:rsidRDefault="008E1654" w:rsidP="008E1654">
      <w:pPr>
        <w:ind w:right="849"/>
        <w:rPr>
          <w:rFonts w:ascii="Tahoma" w:hAnsi="Tahoma" w:cs="Tahoma"/>
          <w:sz w:val="22"/>
          <w:szCs w:val="22"/>
        </w:rPr>
      </w:pPr>
    </w:p>
    <w:p w:rsidR="008E1654" w:rsidRDefault="008E1654" w:rsidP="008E1654">
      <w:pPr>
        <w:ind w:right="849" w:firstLine="0"/>
        <w:jc w:val="center"/>
        <w:rPr>
          <w:rFonts w:ascii="Tahoma" w:hAnsi="Tahoma" w:cs="Tahoma"/>
          <w:sz w:val="22"/>
          <w:szCs w:val="22"/>
        </w:rPr>
      </w:pPr>
      <w:r w:rsidRPr="008E1654">
        <w:rPr>
          <w:rFonts w:ascii="Tahoma" w:hAnsi="Tahoma" w:cs="Tahoma"/>
          <w:b/>
          <w:sz w:val="22"/>
          <w:szCs w:val="22"/>
        </w:rPr>
        <w:t>III</w:t>
      </w:r>
      <w:r>
        <w:rPr>
          <w:rFonts w:ascii="Tahoma" w:hAnsi="Tahoma" w:cs="Tahoma"/>
          <w:sz w:val="22"/>
          <w:szCs w:val="22"/>
        </w:rPr>
        <w:t xml:space="preserve"> (2,5 + 2,5 + 3,0 + 3,0 = 11,0</w:t>
      </w:r>
      <w:r w:rsidR="00DE652E">
        <w:rPr>
          <w:rFonts w:ascii="Tahoma" w:hAnsi="Tahoma" w:cs="Tahoma"/>
          <w:sz w:val="22"/>
          <w:szCs w:val="22"/>
        </w:rPr>
        <w:t>)</w:t>
      </w:r>
    </w:p>
    <w:p w:rsidR="008E1654" w:rsidRDefault="008E1654" w:rsidP="008E1654">
      <w:pPr>
        <w:ind w:right="849" w:firstLine="0"/>
        <w:rPr>
          <w:rFonts w:ascii="Tahoma" w:hAnsi="Tahoma" w:cs="Tahoma"/>
          <w:sz w:val="22"/>
          <w:szCs w:val="22"/>
        </w:rPr>
      </w:pPr>
    </w:p>
    <w:p w:rsidR="008E1654" w:rsidRDefault="008E1654" w:rsidP="008E1654">
      <w:pPr>
        <w:ind w:right="849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Responda fundamentadamente a cada uma das seguintes questões:</w:t>
      </w:r>
    </w:p>
    <w:p w:rsidR="008E1654" w:rsidRDefault="008E1654" w:rsidP="008E1654">
      <w:pPr>
        <w:ind w:right="849" w:firstLine="0"/>
        <w:rPr>
          <w:rFonts w:ascii="Tahoma" w:hAnsi="Tahoma" w:cs="Tahoma"/>
          <w:sz w:val="22"/>
          <w:szCs w:val="22"/>
        </w:rPr>
      </w:pPr>
    </w:p>
    <w:p w:rsidR="008E1654" w:rsidRDefault="008E1654" w:rsidP="008E1654">
      <w:pPr>
        <w:pStyle w:val="PargrafodaLista"/>
        <w:numPr>
          <w:ilvl w:val="0"/>
          <w:numId w:val="4"/>
        </w:numPr>
        <w:ind w:left="284" w:right="849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Pode um trabalhador legalmente recusar uma ordem de transferência de local de trabalho? Porquê e com que fundamento(s)?</w:t>
      </w:r>
    </w:p>
    <w:p w:rsidR="008E1654" w:rsidRDefault="008E1654" w:rsidP="008E1654">
      <w:pPr>
        <w:pStyle w:val="PargrafodaLista"/>
        <w:numPr>
          <w:ilvl w:val="0"/>
          <w:numId w:val="4"/>
        </w:numPr>
        <w:ind w:left="284" w:right="849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Pode, e porquê, um trabalhador ser contratado a termo certo para preencher um posto de trabalho que à partida não se prevê que seja transitório?</w:t>
      </w:r>
    </w:p>
    <w:p w:rsidR="008E1654" w:rsidRDefault="008E1654" w:rsidP="008E1654">
      <w:pPr>
        <w:pStyle w:val="PargrafodaLista"/>
        <w:numPr>
          <w:ilvl w:val="0"/>
          <w:numId w:val="4"/>
        </w:numPr>
        <w:ind w:left="284" w:right="849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Uma declaração, assinada pelo trabalhador, de concordância com o abaixamento da sua categoria profissional bem como da sua retribuição confere legitimidade à entidade empregadora para proceder a esses abaixamentos? Porquê?</w:t>
      </w:r>
    </w:p>
    <w:p w:rsidR="008E1654" w:rsidRDefault="008E1654" w:rsidP="008E1654">
      <w:pPr>
        <w:pStyle w:val="PargrafodaLista"/>
        <w:numPr>
          <w:ilvl w:val="0"/>
          <w:numId w:val="4"/>
        </w:numPr>
        <w:ind w:left="284" w:right="849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Uma determinada entidade empregadora apresenta a um dos seus trabalhadores uma declaração escrita, da qual consta o seguinte: “Por o seu posto de trabalho ter sido extinto no âmbito da reestruturação que está a ser levado a cabo na Empresa, dispensamos os seus serviços a partir de amanhã”. </w:t>
      </w:r>
    </w:p>
    <w:p w:rsidR="008E1654" w:rsidRDefault="008E1654" w:rsidP="008E1654">
      <w:pPr>
        <w:pStyle w:val="PargrafodaLista"/>
        <w:ind w:left="284" w:right="849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Como pode e deve reagir o trabalhador?</w:t>
      </w:r>
    </w:p>
    <w:p w:rsidR="008E1654" w:rsidRDefault="008E1654" w:rsidP="008E1654">
      <w:pPr>
        <w:pStyle w:val="PargrafodaLista"/>
        <w:ind w:left="284" w:right="849" w:hanging="284"/>
        <w:rPr>
          <w:rFonts w:ascii="Tahoma" w:hAnsi="Tahoma" w:cs="Tahoma"/>
          <w:sz w:val="22"/>
          <w:szCs w:val="22"/>
        </w:rPr>
      </w:pPr>
    </w:p>
    <w:p w:rsidR="008E1654" w:rsidRDefault="008E1654" w:rsidP="008E1654">
      <w:pPr>
        <w:pStyle w:val="PargrafodaLista"/>
        <w:ind w:left="284" w:right="849" w:hanging="284"/>
        <w:rPr>
          <w:rFonts w:ascii="Tahoma" w:hAnsi="Tahoma" w:cs="Tahoma"/>
          <w:sz w:val="22"/>
          <w:szCs w:val="22"/>
        </w:rPr>
      </w:pPr>
    </w:p>
    <w:p w:rsidR="008E1654" w:rsidRDefault="008E1654" w:rsidP="008E1654">
      <w:pPr>
        <w:pStyle w:val="PargrafodaLista"/>
        <w:ind w:left="284" w:right="849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BOM TRABALHO!</w:t>
      </w:r>
    </w:p>
    <w:p w:rsidR="008E1654" w:rsidRDefault="008E1654" w:rsidP="008E1654">
      <w:pPr>
        <w:pStyle w:val="PargrafodaLista"/>
        <w:ind w:left="284" w:right="849" w:hanging="284"/>
        <w:rPr>
          <w:rFonts w:ascii="Tahoma" w:hAnsi="Tahoma" w:cs="Tahoma"/>
          <w:sz w:val="22"/>
          <w:szCs w:val="22"/>
        </w:rPr>
      </w:pPr>
    </w:p>
    <w:p w:rsidR="008E1654" w:rsidRDefault="008E1654" w:rsidP="008E1654">
      <w:pPr>
        <w:pStyle w:val="PargrafodaLista"/>
        <w:ind w:left="284" w:right="849" w:hanging="284"/>
        <w:rPr>
          <w:rFonts w:ascii="Tahoma" w:hAnsi="Tahoma" w:cs="Tahoma"/>
          <w:sz w:val="22"/>
          <w:szCs w:val="22"/>
        </w:rPr>
      </w:pPr>
    </w:p>
    <w:p w:rsidR="008E1654" w:rsidRDefault="008E1654" w:rsidP="008E1654">
      <w:pPr>
        <w:pStyle w:val="PargrafodaLista"/>
        <w:ind w:left="284" w:right="849" w:hanging="284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 docente,</w:t>
      </w:r>
    </w:p>
    <w:p w:rsidR="008E1654" w:rsidRDefault="008E1654" w:rsidP="008E1654">
      <w:pPr>
        <w:pStyle w:val="PargrafodaLista"/>
        <w:ind w:left="284" w:right="849" w:hanging="284"/>
        <w:jc w:val="center"/>
        <w:rPr>
          <w:rFonts w:ascii="Tahoma" w:hAnsi="Tahoma" w:cs="Tahoma"/>
          <w:sz w:val="22"/>
          <w:szCs w:val="22"/>
        </w:rPr>
      </w:pPr>
    </w:p>
    <w:p w:rsidR="008E1654" w:rsidRDefault="008E1654" w:rsidP="008E1654">
      <w:pPr>
        <w:pStyle w:val="PargrafodaLista"/>
        <w:ind w:left="284" w:right="849" w:hanging="284"/>
        <w:jc w:val="center"/>
        <w:rPr>
          <w:rFonts w:ascii="Tahoma" w:hAnsi="Tahoma" w:cs="Tahoma"/>
          <w:sz w:val="22"/>
          <w:szCs w:val="22"/>
        </w:rPr>
      </w:pPr>
    </w:p>
    <w:p w:rsidR="008E1654" w:rsidRDefault="008E1654" w:rsidP="008E1654">
      <w:pPr>
        <w:pStyle w:val="PargrafodaLista"/>
        <w:ind w:left="284" w:right="849" w:hanging="284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António Garcia Pereira</w:t>
      </w:r>
    </w:p>
    <w:p w:rsidR="008E1654" w:rsidRDefault="008E1654" w:rsidP="008E1654">
      <w:pPr>
        <w:pStyle w:val="PargrafodaLista"/>
        <w:ind w:right="849" w:firstLine="0"/>
        <w:rPr>
          <w:rFonts w:ascii="Tahoma" w:hAnsi="Tahoma" w:cs="Tahoma"/>
          <w:sz w:val="22"/>
          <w:szCs w:val="22"/>
        </w:rPr>
      </w:pPr>
    </w:p>
    <w:p w:rsidR="008E1654" w:rsidRDefault="008E1654" w:rsidP="008E1654">
      <w:pPr>
        <w:pStyle w:val="PargrafodaLista"/>
        <w:ind w:right="849" w:firstLine="0"/>
        <w:rPr>
          <w:rFonts w:ascii="Tahoma" w:hAnsi="Tahoma" w:cs="Tahoma"/>
          <w:sz w:val="22"/>
          <w:szCs w:val="22"/>
        </w:rPr>
      </w:pPr>
    </w:p>
    <w:p w:rsidR="008E1654" w:rsidRPr="008E1654" w:rsidRDefault="008E1654" w:rsidP="008E1654">
      <w:pPr>
        <w:pStyle w:val="PargrafodaLista"/>
        <w:ind w:right="849" w:firstLine="0"/>
        <w:rPr>
          <w:rFonts w:ascii="Tahoma" w:hAnsi="Tahoma" w:cs="Tahoma"/>
          <w:sz w:val="22"/>
          <w:szCs w:val="22"/>
        </w:rPr>
      </w:pPr>
    </w:p>
    <w:sectPr w:rsidR="008E1654" w:rsidRPr="008E1654" w:rsidSect="00634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702" w:left="1418" w:header="1134" w:footer="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B9C" w:rsidRDefault="00164B9C">
      <w:pPr>
        <w:spacing w:line="240" w:lineRule="auto"/>
      </w:pPr>
      <w:r>
        <w:separator/>
      </w:r>
    </w:p>
  </w:endnote>
  <w:endnote w:type="continuationSeparator" w:id="0">
    <w:p w:rsidR="00164B9C" w:rsidRDefault="00164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7D" w:rsidRDefault="00A96A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7D" w:rsidRPr="00697593" w:rsidRDefault="00A96A7D" w:rsidP="00A96A7D">
    <w:pPr>
      <w:pStyle w:val="Rodap"/>
      <w:tabs>
        <w:tab w:val="clear" w:pos="4252"/>
        <w:tab w:val="clear" w:pos="8504"/>
      </w:tabs>
      <w:ind w:firstLine="0"/>
      <w:jc w:val="center"/>
      <w:rPr>
        <w:rFonts w:asciiTheme="minorHAnsi" w:hAnsiTheme="minorHAnsi" w:cs="Tahoma"/>
        <w:b/>
        <w:i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7D" w:rsidRDefault="00A96A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B9C" w:rsidRDefault="00164B9C">
      <w:pPr>
        <w:spacing w:line="240" w:lineRule="auto"/>
      </w:pPr>
      <w:r>
        <w:separator/>
      </w:r>
    </w:p>
  </w:footnote>
  <w:footnote w:type="continuationSeparator" w:id="0">
    <w:p w:rsidR="00164B9C" w:rsidRDefault="00164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7D" w:rsidRDefault="00A96A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89" w:rsidRPr="00F345D4" w:rsidRDefault="00EC6D89" w:rsidP="00F345D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7D" w:rsidRDefault="00A96A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9C1"/>
    <w:multiLevelType w:val="hybridMultilevel"/>
    <w:tmpl w:val="F4B687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19C9"/>
    <w:multiLevelType w:val="hybridMultilevel"/>
    <w:tmpl w:val="F666497C"/>
    <w:lvl w:ilvl="0" w:tplc="6B3651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21E32"/>
    <w:multiLevelType w:val="hybridMultilevel"/>
    <w:tmpl w:val="8E8870C0"/>
    <w:lvl w:ilvl="0" w:tplc="D646D2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46D9C"/>
    <w:multiLevelType w:val="hybridMultilevel"/>
    <w:tmpl w:val="D63A018E"/>
    <w:lvl w:ilvl="0" w:tplc="1D824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A2"/>
    <w:rsid w:val="00164B9C"/>
    <w:rsid w:val="003247C8"/>
    <w:rsid w:val="004F53D1"/>
    <w:rsid w:val="00501EEA"/>
    <w:rsid w:val="00595E33"/>
    <w:rsid w:val="006065DF"/>
    <w:rsid w:val="00627931"/>
    <w:rsid w:val="00634A52"/>
    <w:rsid w:val="006A0730"/>
    <w:rsid w:val="00775C24"/>
    <w:rsid w:val="008E1654"/>
    <w:rsid w:val="008E45A6"/>
    <w:rsid w:val="009A03A2"/>
    <w:rsid w:val="00A96A7D"/>
    <w:rsid w:val="00AA5210"/>
    <w:rsid w:val="00AC59B6"/>
    <w:rsid w:val="00C5643F"/>
    <w:rsid w:val="00D03D67"/>
    <w:rsid w:val="00DB1C94"/>
    <w:rsid w:val="00DE16BE"/>
    <w:rsid w:val="00DE652E"/>
    <w:rsid w:val="00E1713E"/>
    <w:rsid w:val="00EA4E26"/>
    <w:rsid w:val="00EC6D89"/>
    <w:rsid w:val="00F345D4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FE76F"/>
  <w15:docId w15:val="{984B9DC9-2FCF-4132-86A3-3274BDDD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6A7D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Arial" w:hAnsi="Arial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EC6D89"/>
    <w:pPr>
      <w:tabs>
        <w:tab w:val="center" w:pos="4252"/>
        <w:tab w:val="right" w:pos="8504"/>
      </w:tabs>
      <w:textAlignment w:val="baseline"/>
    </w:pPr>
  </w:style>
  <w:style w:type="paragraph" w:styleId="Rodap">
    <w:name w:val="footer"/>
    <w:basedOn w:val="Normal"/>
    <w:semiHidden/>
    <w:rsid w:val="00EC6D89"/>
    <w:pPr>
      <w:tabs>
        <w:tab w:val="center" w:pos="4252"/>
        <w:tab w:val="right" w:pos="8504"/>
      </w:tabs>
      <w:textAlignment w:val="baseline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01E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1EE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34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9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3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274133">
                                      <w:marLeft w:val="0"/>
                                      <w:marRight w:val="0"/>
                                      <w:marTop w:val="3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04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12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as\Microsoft%20Office\Templates\Matriz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47488-2523-4477-AB41-505F4A33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Matriz</Template>
  <TotalTime>2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AGP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Bela</dc:creator>
  <cp:keywords/>
  <dc:description/>
  <cp:lastModifiedBy>Admin</cp:lastModifiedBy>
  <cp:revision>4</cp:revision>
  <cp:lastPrinted>2017-01-23T12:11:00Z</cp:lastPrinted>
  <dcterms:created xsi:type="dcterms:W3CDTF">2017-01-23T11:45:00Z</dcterms:created>
  <dcterms:modified xsi:type="dcterms:W3CDTF">2017-01-23T12:12:00Z</dcterms:modified>
</cp:coreProperties>
</file>